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5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2505"/>
        <w:gridCol w:w="1440"/>
        <w:gridCol w:w="1005"/>
        <w:gridCol w:w="1035"/>
        <w:gridCol w:w="1260"/>
        <w:gridCol w:w="1380"/>
        <w:tblGridChange w:id="0">
          <w:tblGrid>
            <w:gridCol w:w="1320"/>
            <w:gridCol w:w="2505"/>
            <w:gridCol w:w="1440"/>
            <w:gridCol w:w="1005"/>
            <w:gridCol w:w="1035"/>
            <w:gridCol w:w="1260"/>
            <w:gridCol w:w="1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DÉTAILS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48"/>
                <w:szCs w:val="48"/>
              </w:rPr>
              <mc:AlternateContent>
                <mc:Choice Requires="wpg">
                  <w:drawing>
                    <wp:inline distB="114300" distT="114300" distL="114300" distR="114300">
                      <wp:extent cx="633413" cy="396938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2211125" y="1500050"/>
                                <a:ext cx="3584400" cy="5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Facture 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633413" cy="396938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3413" cy="39693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du projet&gt;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Date de facturation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&lt;Détails du projet&gt;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.4775390624999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76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