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Nom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123 Adresse municipale, ville, état, code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Site Web, adresse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Numéro de téléphone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Numéro de facture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/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de facturation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Téléphone, Courriel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Merci pour votre entreprise!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