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088.000000000002" w:type="dxa"/>
        <w:jc w:val="left"/>
        <w:tblLayout w:type="fixed"/>
        <w:tblLook w:val="0600"/>
      </w:tblPr>
      <w:tblGrid>
        <w:gridCol w:w="332"/>
        <w:gridCol w:w="939"/>
        <w:gridCol w:w="2103"/>
        <w:gridCol w:w="1335"/>
        <w:gridCol w:w="939"/>
        <w:gridCol w:w="166"/>
        <w:gridCol w:w="1836"/>
        <w:gridCol w:w="3719"/>
        <w:gridCol w:w="719"/>
        <w:tblGridChange w:id="0">
          <w:tblGrid>
            <w:gridCol w:w="332"/>
            <w:gridCol w:w="939"/>
            <w:gridCol w:w="2103"/>
            <w:gridCol w:w="1335"/>
            <w:gridCol w:w="939"/>
            <w:gridCol w:w="166"/>
            <w:gridCol w:w="1836"/>
            <w:gridCol w:w="3719"/>
            <w:gridCol w:w="71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40"/>
                <w:szCs w:val="40"/>
                <w:rtl w:val="0"/>
              </w:rPr>
              <w:t xml:space="preserve">&lt;Nombre de la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590675" cy="15875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23850" cy="113103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50100" y="3203958"/>
                                <a:ext cx="391800" cy="203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80" w:right="0" w:firstLine="18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8"/>
                                      <w:vertAlign w:val="baseline"/>
                                    </w:rPr>
                                    <w:t xml:space="preserve">#0231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23850" cy="113103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11310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Dirección, ciudad, estado, código postal/correo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&lt;Sitio web, 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&lt;Número de teléfono&gt;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570"/>
              </w:tabs>
              <w:spacing w:after="0" w:before="0" w:line="276" w:lineRule="auto"/>
              <w:ind w:left="180" w:right="0" w:firstLine="0"/>
              <w:jc w:val="lef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90500" cy="1622778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550175" y="153000"/>
                                <a:ext cx="492775" cy="4349606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I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N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V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O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I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C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0500" cy="1622778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6227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del inquilino&gt;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Fecha de la factura: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 de la propiedad&gt;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Fecha de vencimiento: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&lt;Correo electrónico del inquilino&gt;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 del inquilino&gt;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¡Gracias por hacer negocios!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instrucciones de pago aquí, por ejemplo: banco,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términos aquí, por ejemplo: políticas de pago...&gt;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