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184"/>
        <w:tblGridChange w:id="0">
          <w:tblGrid>
            <w:gridCol w:w="4213"/>
            <w:gridCol w:w="587"/>
            <w:gridCol w:w="1313"/>
            <w:gridCol w:w="1623"/>
            <w:gridCol w:w="3184"/>
          </w:tblGrid>
        </w:tblGridChange>
      </w:tblGrid>
      <w:tr>
        <w:trPr>
          <w:cantSplit w:val="0"/>
          <w:trHeight w:val="26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7f7f7f"/>
                <w:sz w:val="48"/>
                <w:szCs w:val="48"/>
                <w:rtl w:val="0"/>
              </w:rPr>
              <w:t xml:space="preserve">ESTIMATION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&lt;Nom de votre 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&lt;123 Adresse municipale&gt;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&lt;Ville, État, code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DEVIS N°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&lt;Numéro de téléphone,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805"/>
        <w:gridCol w:w="121"/>
        <w:gridCol w:w="3149"/>
        <w:tblGridChange w:id="0">
          <w:tblGrid>
            <w:gridCol w:w="4213"/>
            <w:gridCol w:w="587"/>
            <w:gridCol w:w="2805"/>
            <w:gridCol w:w="121"/>
            <w:gridCol w:w="314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la personne-ressource&gt;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/ Service&gt;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l'entreprise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l'entreprise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20.0" w:type="dxa"/>
        <w:jc w:val="left"/>
        <w:tblInd w:w="-108.0" w:type="dxa"/>
        <w:tblLayout w:type="fixed"/>
        <w:tblLook w:val="0600"/>
      </w:tblPr>
      <w:tblGrid>
        <w:gridCol w:w="4679"/>
        <w:gridCol w:w="1066"/>
        <w:gridCol w:w="1440"/>
        <w:gridCol w:w="2115"/>
        <w:gridCol w:w="1620"/>
        <w:tblGridChange w:id="0">
          <w:tblGrid>
            <w:gridCol w:w="4679"/>
            <w:gridCol w:w="1066"/>
            <w:gridCol w:w="1440"/>
            <w:gridCol w:w="2115"/>
            <w:gridCol w:w="16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Remarques, notes sur la durée de validité du devis, estimations de la durée du projet...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EXPÉDITION/MANUTENTION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Total du devis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before="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81495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9980" y="3684780"/>
                        <a:ext cx="68720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81495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149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6244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19520" y="368478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6244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24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